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C1E" w:rsidRDefault="00577C1E" w:rsidP="00D36014">
      <w:pPr>
        <w:spacing w:line="480" w:lineRule="auto"/>
        <w:rPr>
          <w:rFonts w:ascii="Times New Roman" w:hAnsi="Times New Roman" w:cs="Times New Roman"/>
          <w:sz w:val="24"/>
          <w:szCs w:val="24"/>
        </w:rPr>
      </w:pPr>
    </w:p>
    <w:p w:rsidR="00577C1E" w:rsidRDefault="00577C1E" w:rsidP="00D36014">
      <w:pPr>
        <w:spacing w:line="480" w:lineRule="auto"/>
        <w:rPr>
          <w:rFonts w:ascii="Times New Roman" w:hAnsi="Times New Roman" w:cs="Times New Roman"/>
          <w:sz w:val="24"/>
          <w:szCs w:val="24"/>
        </w:rPr>
      </w:pPr>
    </w:p>
    <w:p w:rsidR="00577C1E" w:rsidRDefault="00577C1E" w:rsidP="00D36014">
      <w:pPr>
        <w:spacing w:line="480" w:lineRule="auto"/>
        <w:rPr>
          <w:rFonts w:ascii="Times New Roman" w:hAnsi="Times New Roman" w:cs="Times New Roman"/>
          <w:sz w:val="24"/>
          <w:szCs w:val="24"/>
        </w:rPr>
      </w:pPr>
    </w:p>
    <w:p w:rsidR="00577C1E" w:rsidRDefault="00577C1E" w:rsidP="00D36014">
      <w:pPr>
        <w:spacing w:line="480" w:lineRule="auto"/>
        <w:rPr>
          <w:rFonts w:ascii="Times New Roman" w:hAnsi="Times New Roman" w:cs="Times New Roman"/>
          <w:sz w:val="24"/>
          <w:szCs w:val="24"/>
        </w:rPr>
      </w:pPr>
    </w:p>
    <w:p w:rsidR="00577C1E" w:rsidRDefault="00577C1E" w:rsidP="00D36014">
      <w:pPr>
        <w:spacing w:line="480" w:lineRule="auto"/>
        <w:rPr>
          <w:rFonts w:ascii="Times New Roman" w:hAnsi="Times New Roman" w:cs="Times New Roman"/>
          <w:sz w:val="24"/>
          <w:szCs w:val="24"/>
        </w:rPr>
      </w:pPr>
    </w:p>
    <w:p w:rsidR="00577C1E" w:rsidRDefault="00577C1E" w:rsidP="00D36014">
      <w:pPr>
        <w:spacing w:line="480" w:lineRule="auto"/>
        <w:rPr>
          <w:rFonts w:ascii="Times New Roman" w:hAnsi="Times New Roman" w:cs="Times New Roman"/>
          <w:sz w:val="24"/>
          <w:szCs w:val="24"/>
        </w:rPr>
      </w:pPr>
    </w:p>
    <w:p w:rsidR="00577C1E" w:rsidRDefault="00577C1E" w:rsidP="00D36014">
      <w:pPr>
        <w:spacing w:line="480" w:lineRule="auto"/>
        <w:rPr>
          <w:rFonts w:ascii="Times New Roman" w:hAnsi="Times New Roman" w:cs="Times New Roman"/>
          <w:sz w:val="24"/>
          <w:szCs w:val="24"/>
        </w:rPr>
      </w:pPr>
    </w:p>
    <w:p w:rsidR="00577C1E" w:rsidRDefault="00577C1E" w:rsidP="00577C1E">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 and Debate</w:t>
      </w:r>
    </w:p>
    <w:p w:rsidR="00875812" w:rsidRPr="00D36014" w:rsidRDefault="00875812" w:rsidP="00577C1E">
      <w:pPr>
        <w:spacing w:line="480" w:lineRule="auto"/>
        <w:jc w:val="center"/>
        <w:rPr>
          <w:rFonts w:ascii="Times New Roman" w:hAnsi="Times New Roman" w:cs="Times New Roman"/>
          <w:sz w:val="24"/>
          <w:szCs w:val="24"/>
        </w:rPr>
      </w:pPr>
      <w:r w:rsidRPr="00D36014">
        <w:rPr>
          <w:rFonts w:ascii="Times New Roman" w:hAnsi="Times New Roman" w:cs="Times New Roman"/>
          <w:sz w:val="24"/>
          <w:szCs w:val="24"/>
        </w:rPr>
        <w:t>Student’s Name</w:t>
      </w:r>
    </w:p>
    <w:p w:rsidR="00875812" w:rsidRPr="00D36014" w:rsidRDefault="00875812" w:rsidP="00577C1E">
      <w:pPr>
        <w:spacing w:line="480" w:lineRule="auto"/>
        <w:jc w:val="center"/>
        <w:rPr>
          <w:rFonts w:ascii="Times New Roman" w:hAnsi="Times New Roman" w:cs="Times New Roman"/>
          <w:sz w:val="24"/>
          <w:szCs w:val="24"/>
        </w:rPr>
      </w:pPr>
      <w:r w:rsidRPr="00D36014">
        <w:rPr>
          <w:rFonts w:ascii="Times New Roman" w:hAnsi="Times New Roman" w:cs="Times New Roman"/>
          <w:sz w:val="24"/>
          <w:szCs w:val="24"/>
        </w:rPr>
        <w:t>Institutional Affiliation</w:t>
      </w:r>
    </w:p>
    <w:p w:rsidR="00D07503" w:rsidRPr="00D36014" w:rsidRDefault="00B4574A" w:rsidP="00D36014">
      <w:pPr>
        <w:spacing w:line="480" w:lineRule="auto"/>
        <w:rPr>
          <w:rFonts w:ascii="Times New Roman" w:hAnsi="Times New Roman" w:cs="Times New Roman"/>
          <w:sz w:val="24"/>
          <w:szCs w:val="24"/>
        </w:rPr>
      </w:pPr>
    </w:p>
    <w:p w:rsidR="00875812" w:rsidRPr="00D36014" w:rsidRDefault="00875812" w:rsidP="00D36014">
      <w:pPr>
        <w:spacing w:line="480" w:lineRule="auto"/>
        <w:rPr>
          <w:rFonts w:ascii="Times New Roman" w:hAnsi="Times New Roman" w:cs="Times New Roman"/>
          <w:sz w:val="24"/>
          <w:szCs w:val="24"/>
        </w:rPr>
      </w:pPr>
    </w:p>
    <w:p w:rsidR="00875812" w:rsidRPr="00D36014" w:rsidRDefault="00875812" w:rsidP="00D36014">
      <w:pPr>
        <w:spacing w:line="480" w:lineRule="auto"/>
        <w:rPr>
          <w:rFonts w:ascii="Times New Roman" w:hAnsi="Times New Roman" w:cs="Times New Roman"/>
          <w:sz w:val="24"/>
          <w:szCs w:val="24"/>
        </w:rPr>
      </w:pPr>
    </w:p>
    <w:p w:rsidR="00875812" w:rsidRPr="00D36014" w:rsidRDefault="00875812" w:rsidP="00D36014">
      <w:pPr>
        <w:spacing w:line="480" w:lineRule="auto"/>
        <w:rPr>
          <w:rFonts w:ascii="Times New Roman" w:hAnsi="Times New Roman" w:cs="Times New Roman"/>
          <w:sz w:val="24"/>
          <w:szCs w:val="24"/>
        </w:rPr>
      </w:pPr>
    </w:p>
    <w:p w:rsidR="00875812" w:rsidRPr="00D36014" w:rsidRDefault="00875812" w:rsidP="00D36014">
      <w:pPr>
        <w:spacing w:line="480" w:lineRule="auto"/>
        <w:rPr>
          <w:rFonts w:ascii="Times New Roman" w:hAnsi="Times New Roman" w:cs="Times New Roman"/>
          <w:sz w:val="24"/>
          <w:szCs w:val="24"/>
        </w:rPr>
      </w:pPr>
    </w:p>
    <w:p w:rsidR="00875812" w:rsidRPr="00D36014" w:rsidRDefault="00875812" w:rsidP="00D36014">
      <w:pPr>
        <w:spacing w:line="480" w:lineRule="auto"/>
        <w:rPr>
          <w:rFonts w:ascii="Times New Roman" w:hAnsi="Times New Roman" w:cs="Times New Roman"/>
          <w:sz w:val="24"/>
          <w:szCs w:val="24"/>
        </w:rPr>
      </w:pPr>
    </w:p>
    <w:p w:rsidR="00577C1E" w:rsidRDefault="00577C1E" w:rsidP="00577C1E">
      <w:pPr>
        <w:spacing w:line="480" w:lineRule="auto"/>
        <w:rPr>
          <w:rFonts w:ascii="Times New Roman" w:hAnsi="Times New Roman" w:cs="Times New Roman"/>
          <w:sz w:val="24"/>
          <w:szCs w:val="24"/>
        </w:rPr>
      </w:pPr>
    </w:p>
    <w:p w:rsidR="00577C1E" w:rsidRDefault="00577C1E" w:rsidP="00577C1E">
      <w:pPr>
        <w:spacing w:line="480" w:lineRule="auto"/>
        <w:rPr>
          <w:rFonts w:ascii="Times New Roman" w:hAnsi="Times New Roman" w:cs="Times New Roman"/>
          <w:sz w:val="24"/>
          <w:szCs w:val="24"/>
        </w:rPr>
      </w:pPr>
    </w:p>
    <w:p w:rsidR="00577C1E" w:rsidRPr="00577C1E" w:rsidRDefault="00577C1E" w:rsidP="00577C1E">
      <w:pPr>
        <w:spacing w:line="480" w:lineRule="auto"/>
        <w:jc w:val="center"/>
        <w:rPr>
          <w:rFonts w:ascii="Times New Roman" w:hAnsi="Times New Roman" w:cs="Times New Roman"/>
          <w:sz w:val="24"/>
          <w:szCs w:val="24"/>
        </w:rPr>
      </w:pPr>
      <w:r w:rsidRPr="00577C1E">
        <w:rPr>
          <w:rFonts w:ascii="Times New Roman" w:hAnsi="Times New Roman" w:cs="Times New Roman"/>
          <w:sz w:val="24"/>
          <w:szCs w:val="24"/>
        </w:rPr>
        <w:lastRenderedPageBreak/>
        <w:t>Discuss and Debate</w:t>
      </w:r>
    </w:p>
    <w:p w:rsidR="001D0BF6" w:rsidRPr="001D0BF6" w:rsidRDefault="001D0BF6" w:rsidP="001D0BF6">
      <w:pPr>
        <w:spacing w:line="480" w:lineRule="auto"/>
        <w:jc w:val="center"/>
        <w:rPr>
          <w:rFonts w:ascii="Times New Roman" w:hAnsi="Times New Roman" w:cs="Times New Roman"/>
          <w:b/>
          <w:sz w:val="24"/>
          <w:szCs w:val="24"/>
        </w:rPr>
      </w:pPr>
      <w:r w:rsidRPr="001D0BF6">
        <w:rPr>
          <w:rFonts w:ascii="Times New Roman" w:hAnsi="Times New Roman" w:cs="Times New Roman"/>
          <w:b/>
          <w:sz w:val="24"/>
          <w:szCs w:val="24"/>
        </w:rPr>
        <w:t>Introduction</w:t>
      </w:r>
    </w:p>
    <w:p w:rsidR="001D0BF6" w:rsidRDefault="00811B9A" w:rsidP="001D0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paper explores the heart as an organ with dual innervation and diagrammatically explains the</w:t>
      </w:r>
      <w:r w:rsidR="001D0BF6">
        <w:rPr>
          <w:rFonts w:ascii="Times New Roman" w:hAnsi="Times New Roman" w:cs="Times New Roman"/>
          <w:sz w:val="24"/>
          <w:szCs w:val="24"/>
        </w:rPr>
        <w:t xml:space="preserve"> actions of</w:t>
      </w:r>
      <w:r>
        <w:rPr>
          <w:rFonts w:ascii="Times New Roman" w:hAnsi="Times New Roman" w:cs="Times New Roman"/>
          <w:sz w:val="24"/>
          <w:szCs w:val="24"/>
        </w:rPr>
        <w:t xml:space="preserve"> </w:t>
      </w:r>
      <w:r w:rsidR="00C275EB">
        <w:rPr>
          <w:rFonts w:ascii="Times New Roman" w:hAnsi="Times New Roman" w:cs="Times New Roman"/>
          <w:sz w:val="24"/>
          <w:szCs w:val="24"/>
        </w:rPr>
        <w:t xml:space="preserve">the </w:t>
      </w:r>
      <w:r w:rsidRPr="00C275EB">
        <w:rPr>
          <w:rFonts w:ascii="Times New Roman" w:hAnsi="Times New Roman" w:cs="Times New Roman"/>
          <w:noProof/>
          <w:sz w:val="24"/>
          <w:szCs w:val="24"/>
        </w:rPr>
        <w:t>sympathetic</w:t>
      </w:r>
      <w:r>
        <w:rPr>
          <w:rFonts w:ascii="Times New Roman" w:hAnsi="Times New Roman" w:cs="Times New Roman"/>
          <w:sz w:val="24"/>
          <w:szCs w:val="24"/>
        </w:rPr>
        <w:t xml:space="preserve"> and parasympathetic</w:t>
      </w:r>
      <w:r w:rsidR="001D0BF6">
        <w:rPr>
          <w:rFonts w:ascii="Times New Roman" w:hAnsi="Times New Roman" w:cs="Times New Roman"/>
          <w:sz w:val="24"/>
          <w:szCs w:val="24"/>
        </w:rPr>
        <w:t xml:space="preserve"> nervous system of the organ. It also explores the main nerve plexus in the body, the layers of the eye and their functions, the three parts of the ear and their functions, structures</w:t>
      </w:r>
      <w:r w:rsidR="00C275EB">
        <w:rPr>
          <w:rFonts w:ascii="Times New Roman" w:hAnsi="Times New Roman" w:cs="Times New Roman"/>
          <w:sz w:val="24"/>
          <w:szCs w:val="24"/>
        </w:rPr>
        <w:t>,</w:t>
      </w:r>
      <w:r w:rsidR="001D0BF6">
        <w:rPr>
          <w:rFonts w:ascii="Times New Roman" w:hAnsi="Times New Roman" w:cs="Times New Roman"/>
          <w:sz w:val="24"/>
          <w:szCs w:val="24"/>
        </w:rPr>
        <w:t xml:space="preserve"> </w:t>
      </w:r>
      <w:r w:rsidR="001D0BF6" w:rsidRPr="00C275EB">
        <w:rPr>
          <w:rFonts w:ascii="Times New Roman" w:hAnsi="Times New Roman" w:cs="Times New Roman"/>
          <w:noProof/>
          <w:sz w:val="24"/>
          <w:szCs w:val="24"/>
        </w:rPr>
        <w:t>and</w:t>
      </w:r>
      <w:r w:rsidR="001D0BF6">
        <w:rPr>
          <w:rFonts w:ascii="Times New Roman" w:hAnsi="Times New Roman" w:cs="Times New Roman"/>
          <w:sz w:val="24"/>
          <w:szCs w:val="24"/>
        </w:rPr>
        <w:t xml:space="preserve"> functions of the taste and smell senses and the autonomic nervous system.</w:t>
      </w:r>
      <w:r w:rsidR="001D0BF6">
        <w:rPr>
          <w:rFonts w:ascii="Times New Roman" w:hAnsi="Times New Roman" w:cs="Times New Roman"/>
          <w:noProof/>
          <w:sz w:val="24"/>
          <w:szCs w:val="24"/>
        </w:rPr>
        <w:drawing>
          <wp:inline distT="0" distB="0" distL="0" distR="0">
            <wp:extent cx="5267739" cy="4856944"/>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3236" cy="4871232"/>
                    </a:xfrm>
                    <a:prstGeom prst="rect">
                      <a:avLst/>
                    </a:prstGeom>
                    <a:noFill/>
                  </pic:spPr>
                </pic:pic>
              </a:graphicData>
            </a:graphic>
          </wp:inline>
        </w:drawing>
      </w:r>
    </w:p>
    <w:p w:rsidR="001D0BF6" w:rsidRDefault="001D0BF6" w:rsidP="001D0BF6">
      <w:pPr>
        <w:spacing w:line="480" w:lineRule="auto"/>
        <w:rPr>
          <w:rFonts w:ascii="Times New Roman" w:hAnsi="Times New Roman" w:cs="Times New Roman"/>
          <w:sz w:val="24"/>
          <w:szCs w:val="24"/>
        </w:rPr>
      </w:pPr>
      <w:bookmarkStart w:id="0" w:name="_GoBack"/>
      <w:bookmarkEnd w:id="0"/>
    </w:p>
    <w:p w:rsidR="003345B3" w:rsidRDefault="00875812" w:rsidP="003345B3">
      <w:pPr>
        <w:spacing w:line="480" w:lineRule="auto"/>
        <w:ind w:firstLine="720"/>
        <w:rPr>
          <w:rFonts w:ascii="Times New Roman" w:hAnsi="Times New Roman" w:cs="Times New Roman"/>
          <w:sz w:val="24"/>
          <w:szCs w:val="24"/>
        </w:rPr>
      </w:pPr>
      <w:r w:rsidRPr="00D36014">
        <w:rPr>
          <w:rFonts w:ascii="Times New Roman" w:hAnsi="Times New Roman" w:cs="Times New Roman"/>
          <w:sz w:val="24"/>
          <w:szCs w:val="24"/>
        </w:rPr>
        <w:lastRenderedPageBreak/>
        <w:t>A</w:t>
      </w:r>
      <w:r w:rsidR="00C275EB">
        <w:rPr>
          <w:rFonts w:ascii="Times New Roman" w:hAnsi="Times New Roman" w:cs="Times New Roman"/>
          <w:sz w:val="24"/>
          <w:szCs w:val="24"/>
        </w:rPr>
        <w:t xml:space="preserve"> prime </w:t>
      </w:r>
      <w:r w:rsidRPr="00D36014">
        <w:rPr>
          <w:rFonts w:ascii="Times New Roman" w:hAnsi="Times New Roman" w:cs="Times New Roman"/>
          <w:sz w:val="24"/>
          <w:szCs w:val="24"/>
        </w:rPr>
        <w:t xml:space="preserve">example of an organ with dual innervation is the heart. It is innervated by both the sympathetic and parasympathetic fibers. Sympathetic neurons are responsible for the increase in the heart rate while the parasympathetic neurons are responsible for </w:t>
      </w:r>
      <w:r w:rsidR="00C275EB">
        <w:rPr>
          <w:rFonts w:ascii="Times New Roman" w:hAnsi="Times New Roman" w:cs="Times New Roman"/>
          <w:sz w:val="24"/>
          <w:szCs w:val="24"/>
        </w:rPr>
        <w:t xml:space="preserve">the </w:t>
      </w:r>
      <w:r w:rsidRPr="00C275EB">
        <w:rPr>
          <w:rFonts w:ascii="Times New Roman" w:hAnsi="Times New Roman" w:cs="Times New Roman"/>
          <w:noProof/>
          <w:sz w:val="24"/>
          <w:szCs w:val="24"/>
        </w:rPr>
        <w:t>decrease</w:t>
      </w:r>
      <w:r w:rsidRPr="00D36014">
        <w:rPr>
          <w:rFonts w:ascii="Times New Roman" w:hAnsi="Times New Roman" w:cs="Times New Roman"/>
          <w:sz w:val="24"/>
          <w:szCs w:val="24"/>
        </w:rPr>
        <w:t xml:space="preserve"> in the rhythm of the heart. Sympathetic neurons release adrenergic stimulation whilst parasympathetic neurons release cholinergic stimulation which </w:t>
      </w:r>
      <w:r w:rsidR="008F37DF" w:rsidRPr="00D36014">
        <w:rPr>
          <w:rFonts w:ascii="Times New Roman" w:hAnsi="Times New Roman" w:cs="Times New Roman"/>
          <w:sz w:val="24"/>
          <w:szCs w:val="24"/>
        </w:rPr>
        <w:t>decreases</w:t>
      </w:r>
      <w:r w:rsidRPr="00D36014">
        <w:rPr>
          <w:rFonts w:ascii="Times New Roman" w:hAnsi="Times New Roman" w:cs="Times New Roman"/>
          <w:sz w:val="24"/>
          <w:szCs w:val="24"/>
        </w:rPr>
        <w:t xml:space="preserve"> the heart’s rhythm.</w:t>
      </w:r>
    </w:p>
    <w:p w:rsidR="008F37DF" w:rsidRPr="00D36014" w:rsidRDefault="000B1F6A" w:rsidP="003345B3">
      <w:pPr>
        <w:spacing w:line="480" w:lineRule="auto"/>
        <w:ind w:firstLine="720"/>
        <w:rPr>
          <w:rFonts w:ascii="Times New Roman" w:hAnsi="Times New Roman" w:cs="Times New Roman"/>
          <w:sz w:val="24"/>
          <w:szCs w:val="24"/>
        </w:rPr>
      </w:pPr>
      <w:r w:rsidRPr="00D36014">
        <w:rPr>
          <w:rFonts w:ascii="Times New Roman" w:hAnsi="Times New Roman" w:cs="Times New Roman"/>
          <w:sz w:val="24"/>
          <w:szCs w:val="24"/>
        </w:rPr>
        <w:t>The main nerve plexus in the body are: the cervical plexus which innervates the diaphragm, brachial plex</w:t>
      </w:r>
      <w:r w:rsidR="00D36014">
        <w:rPr>
          <w:rFonts w:ascii="Times New Roman" w:hAnsi="Times New Roman" w:cs="Times New Roman"/>
          <w:sz w:val="24"/>
          <w:szCs w:val="24"/>
        </w:rPr>
        <w:t>us which serves the</w:t>
      </w:r>
      <w:r w:rsidRPr="00D36014">
        <w:rPr>
          <w:rFonts w:ascii="Times New Roman" w:hAnsi="Times New Roman" w:cs="Times New Roman"/>
          <w:sz w:val="24"/>
          <w:szCs w:val="24"/>
        </w:rPr>
        <w:t xml:space="preserve"> chest, arms, shoulders and the hands, the </w:t>
      </w:r>
      <w:r w:rsidRPr="00C275EB">
        <w:rPr>
          <w:rFonts w:ascii="Times New Roman" w:hAnsi="Times New Roman" w:cs="Times New Roman"/>
          <w:noProof/>
          <w:sz w:val="24"/>
          <w:szCs w:val="24"/>
        </w:rPr>
        <w:t>lumb</w:t>
      </w:r>
      <w:r w:rsidR="00C275EB">
        <w:rPr>
          <w:rFonts w:ascii="Times New Roman" w:hAnsi="Times New Roman" w:cs="Times New Roman"/>
          <w:noProof/>
          <w:sz w:val="24"/>
          <w:szCs w:val="24"/>
        </w:rPr>
        <w:t>a</w:t>
      </w:r>
      <w:r w:rsidRPr="00C275EB">
        <w:rPr>
          <w:rFonts w:ascii="Times New Roman" w:hAnsi="Times New Roman" w:cs="Times New Roman"/>
          <w:noProof/>
          <w:sz w:val="24"/>
          <w:szCs w:val="24"/>
        </w:rPr>
        <w:t>r</w:t>
      </w:r>
      <w:r w:rsidRPr="00D36014">
        <w:rPr>
          <w:rFonts w:ascii="Times New Roman" w:hAnsi="Times New Roman" w:cs="Times New Roman"/>
          <w:sz w:val="24"/>
          <w:szCs w:val="24"/>
        </w:rPr>
        <w:t xml:space="preserve"> plexus which innervates</w:t>
      </w:r>
      <w:r w:rsidR="00855128" w:rsidRPr="00D36014">
        <w:rPr>
          <w:rFonts w:ascii="Times New Roman" w:hAnsi="Times New Roman" w:cs="Times New Roman"/>
          <w:sz w:val="24"/>
          <w:szCs w:val="24"/>
        </w:rPr>
        <w:t xml:space="preserve"> the lower abdomen region and the anteromedial thigh</w:t>
      </w:r>
      <w:r w:rsidRPr="00D36014">
        <w:rPr>
          <w:rFonts w:ascii="Times New Roman" w:hAnsi="Times New Roman" w:cs="Times New Roman"/>
          <w:sz w:val="24"/>
          <w:szCs w:val="24"/>
        </w:rPr>
        <w:t xml:space="preserve">, the sacral plexus </w:t>
      </w:r>
      <w:r w:rsidR="00D36014" w:rsidRPr="00D36014">
        <w:rPr>
          <w:rFonts w:ascii="Times New Roman" w:hAnsi="Times New Roman" w:cs="Times New Roman"/>
          <w:sz w:val="24"/>
          <w:szCs w:val="24"/>
        </w:rPr>
        <w:t>which</w:t>
      </w:r>
      <w:r w:rsidRPr="00D36014">
        <w:rPr>
          <w:rFonts w:ascii="Times New Roman" w:hAnsi="Times New Roman" w:cs="Times New Roman"/>
          <w:sz w:val="24"/>
          <w:szCs w:val="24"/>
        </w:rPr>
        <w:t xml:space="preserve"> serves the pelvis, buttocks, thighs, and feet and the coccygeal plexus which </w:t>
      </w:r>
      <w:r w:rsidR="00491795">
        <w:rPr>
          <w:rFonts w:ascii="Times New Roman" w:hAnsi="Times New Roman" w:cs="Times New Roman"/>
          <w:sz w:val="24"/>
          <w:szCs w:val="24"/>
        </w:rPr>
        <w:t xml:space="preserve">serves the coccyx (Kerr, </w:t>
      </w:r>
      <w:r w:rsidR="00491795" w:rsidRPr="00491795">
        <w:rPr>
          <w:rFonts w:ascii="Times New Roman" w:hAnsi="Times New Roman" w:cs="Times New Roman"/>
          <w:sz w:val="24"/>
          <w:szCs w:val="24"/>
        </w:rPr>
        <w:t>2015).</w:t>
      </w:r>
    </w:p>
    <w:p w:rsidR="00855128" w:rsidRPr="00D36014" w:rsidRDefault="00855128" w:rsidP="00D36014">
      <w:pPr>
        <w:spacing w:line="480" w:lineRule="auto"/>
        <w:ind w:firstLine="720"/>
        <w:rPr>
          <w:rFonts w:ascii="Times New Roman" w:hAnsi="Times New Roman" w:cs="Times New Roman"/>
          <w:sz w:val="24"/>
          <w:szCs w:val="24"/>
        </w:rPr>
      </w:pPr>
      <w:r w:rsidRPr="00D36014">
        <w:rPr>
          <w:rFonts w:ascii="Times New Roman" w:hAnsi="Times New Roman" w:cs="Times New Roman"/>
          <w:sz w:val="24"/>
          <w:szCs w:val="24"/>
        </w:rPr>
        <w:t xml:space="preserve">The three layers of the eye </w:t>
      </w:r>
      <w:r w:rsidR="00C275EB">
        <w:rPr>
          <w:rFonts w:ascii="Times New Roman" w:hAnsi="Times New Roman" w:cs="Times New Roman"/>
          <w:noProof/>
          <w:sz w:val="24"/>
          <w:szCs w:val="24"/>
        </w:rPr>
        <w:t xml:space="preserve">are </w:t>
      </w:r>
      <w:r w:rsidRPr="00C275EB">
        <w:rPr>
          <w:rFonts w:ascii="Times New Roman" w:hAnsi="Times New Roman" w:cs="Times New Roman"/>
          <w:noProof/>
          <w:sz w:val="24"/>
          <w:szCs w:val="24"/>
        </w:rPr>
        <w:t>cornea</w:t>
      </w:r>
      <w:r w:rsidRPr="00D36014">
        <w:rPr>
          <w:rFonts w:ascii="Times New Roman" w:hAnsi="Times New Roman" w:cs="Times New Roman"/>
          <w:sz w:val="24"/>
          <w:szCs w:val="24"/>
        </w:rPr>
        <w:t xml:space="preserve">, iris, and retina. The function of </w:t>
      </w:r>
      <w:r w:rsidR="00C275EB">
        <w:rPr>
          <w:rFonts w:ascii="Times New Roman" w:hAnsi="Times New Roman" w:cs="Times New Roman"/>
          <w:sz w:val="24"/>
          <w:szCs w:val="24"/>
        </w:rPr>
        <w:t xml:space="preserve">the </w:t>
      </w:r>
      <w:r w:rsidRPr="00C275EB">
        <w:rPr>
          <w:rFonts w:ascii="Times New Roman" w:hAnsi="Times New Roman" w:cs="Times New Roman"/>
          <w:noProof/>
          <w:sz w:val="24"/>
          <w:szCs w:val="24"/>
        </w:rPr>
        <w:t>cornea</w:t>
      </w:r>
      <w:r w:rsidRPr="00D36014">
        <w:rPr>
          <w:rFonts w:ascii="Times New Roman" w:hAnsi="Times New Roman" w:cs="Times New Roman"/>
          <w:sz w:val="24"/>
          <w:szCs w:val="24"/>
        </w:rPr>
        <w:t xml:space="preserve"> is to help focus light that is entering the eye. The </w:t>
      </w:r>
      <w:r w:rsidR="00E76229" w:rsidRPr="00D36014">
        <w:rPr>
          <w:rFonts w:ascii="Times New Roman" w:hAnsi="Times New Roman" w:cs="Times New Roman"/>
          <w:sz w:val="24"/>
          <w:szCs w:val="24"/>
        </w:rPr>
        <w:t>iris</w:t>
      </w:r>
      <w:r w:rsidRPr="00D36014">
        <w:rPr>
          <w:rFonts w:ascii="Times New Roman" w:hAnsi="Times New Roman" w:cs="Times New Roman"/>
          <w:sz w:val="24"/>
          <w:szCs w:val="24"/>
        </w:rPr>
        <w:t xml:space="preserve"> the colored part of the eye and it controls the amount of light entering the eye. The middle opening of the iris is known as the pupil</w:t>
      </w:r>
      <w:r w:rsidR="00E76229" w:rsidRPr="00D36014">
        <w:rPr>
          <w:rFonts w:ascii="Times New Roman" w:hAnsi="Times New Roman" w:cs="Times New Roman"/>
          <w:sz w:val="24"/>
          <w:szCs w:val="24"/>
        </w:rPr>
        <w:t>. The Retina acts like the film in a camera to create an i</w:t>
      </w:r>
      <w:r w:rsidR="00320043">
        <w:rPr>
          <w:rFonts w:ascii="Times New Roman" w:hAnsi="Times New Roman" w:cs="Times New Roman"/>
          <w:sz w:val="24"/>
          <w:szCs w:val="24"/>
        </w:rPr>
        <w:t>mage which is sent to the brain</w:t>
      </w:r>
      <w:r w:rsidR="00320043" w:rsidRPr="00320043">
        <w:rPr>
          <w:rFonts w:ascii="Times New Roman" w:hAnsi="Times New Roman" w:cs="Times New Roman"/>
          <w:sz w:val="24"/>
          <w:szCs w:val="24"/>
        </w:rPr>
        <w:t xml:space="preserve"> </w:t>
      </w:r>
      <w:r w:rsidR="00320043">
        <w:rPr>
          <w:rFonts w:ascii="Times New Roman" w:hAnsi="Times New Roman" w:cs="Times New Roman"/>
          <w:sz w:val="24"/>
          <w:szCs w:val="24"/>
        </w:rPr>
        <w:t xml:space="preserve">(Oyster &amp; Haver, </w:t>
      </w:r>
      <w:r w:rsidR="00320043" w:rsidRPr="00320043">
        <w:rPr>
          <w:rFonts w:ascii="Times New Roman" w:hAnsi="Times New Roman" w:cs="Times New Roman"/>
          <w:sz w:val="24"/>
          <w:szCs w:val="24"/>
        </w:rPr>
        <w:t>2014). </w:t>
      </w:r>
    </w:p>
    <w:p w:rsidR="00557D2A" w:rsidRPr="00D36014" w:rsidRDefault="00E76229" w:rsidP="00D36014">
      <w:pPr>
        <w:spacing w:line="480" w:lineRule="auto"/>
        <w:ind w:firstLine="720"/>
        <w:rPr>
          <w:rFonts w:ascii="Times New Roman" w:hAnsi="Times New Roman" w:cs="Times New Roman"/>
          <w:sz w:val="24"/>
          <w:szCs w:val="24"/>
        </w:rPr>
      </w:pPr>
      <w:r w:rsidRPr="00D36014">
        <w:rPr>
          <w:rFonts w:ascii="Times New Roman" w:hAnsi="Times New Roman" w:cs="Times New Roman"/>
          <w:sz w:val="24"/>
          <w:szCs w:val="24"/>
        </w:rPr>
        <w:t xml:space="preserve">The human ear has three parts; the outer ear, the middle ear, and the inner year. The outer ear consists of the auricle (pinna), the ear canal and the eardrum outer layer (tympanic membrane). The function of the outer year is to collect sound whereby sound travels through the pinna </w:t>
      </w:r>
      <w:r w:rsidR="00557D2A" w:rsidRPr="00D36014">
        <w:rPr>
          <w:rFonts w:ascii="Times New Roman" w:hAnsi="Times New Roman" w:cs="Times New Roman"/>
          <w:sz w:val="24"/>
          <w:szCs w:val="24"/>
        </w:rPr>
        <w:t>and th</w:t>
      </w:r>
      <w:r w:rsidR="00D36014">
        <w:rPr>
          <w:rFonts w:ascii="Times New Roman" w:hAnsi="Times New Roman" w:cs="Times New Roman"/>
          <w:sz w:val="24"/>
          <w:szCs w:val="24"/>
        </w:rPr>
        <w:t>e ear canal and ends at the eard</w:t>
      </w:r>
      <w:r w:rsidR="00557D2A" w:rsidRPr="00D36014">
        <w:rPr>
          <w:rFonts w:ascii="Times New Roman" w:hAnsi="Times New Roman" w:cs="Times New Roman"/>
          <w:sz w:val="24"/>
          <w:szCs w:val="24"/>
        </w:rPr>
        <w:t>rum. The middle ear consists of the eardrum, cavity, and three ossicles</w:t>
      </w:r>
      <w:r w:rsidR="000C0BDC" w:rsidRPr="000C0BDC">
        <w:rPr>
          <w:rFonts w:ascii="Times New Roman" w:hAnsi="Times New Roman" w:cs="Times New Roman"/>
          <w:sz w:val="24"/>
          <w:szCs w:val="24"/>
        </w:rPr>
        <w:t xml:space="preserve"> </w:t>
      </w:r>
      <w:r w:rsidR="000C0BDC">
        <w:rPr>
          <w:rFonts w:ascii="Times New Roman" w:hAnsi="Times New Roman" w:cs="Times New Roman"/>
          <w:sz w:val="24"/>
          <w:szCs w:val="24"/>
        </w:rPr>
        <w:t>(</w:t>
      </w:r>
      <w:r w:rsidR="000C0BDC" w:rsidRPr="000C0BDC">
        <w:rPr>
          <w:rFonts w:ascii="Times New Roman" w:hAnsi="Times New Roman" w:cs="Times New Roman"/>
          <w:sz w:val="24"/>
          <w:szCs w:val="24"/>
        </w:rPr>
        <w:t>M</w:t>
      </w:r>
      <w:r w:rsidR="000C0BDC">
        <w:rPr>
          <w:rFonts w:ascii="Times New Roman" w:hAnsi="Times New Roman" w:cs="Times New Roman"/>
          <w:sz w:val="24"/>
          <w:szCs w:val="24"/>
        </w:rPr>
        <w:t xml:space="preserve">ehrgardt &amp; Mellert, </w:t>
      </w:r>
      <w:r w:rsidR="000C0BDC" w:rsidRPr="000C0BDC">
        <w:rPr>
          <w:rFonts w:ascii="Times New Roman" w:hAnsi="Times New Roman" w:cs="Times New Roman"/>
          <w:sz w:val="24"/>
          <w:szCs w:val="24"/>
        </w:rPr>
        <w:t>201</w:t>
      </w:r>
      <w:r w:rsidR="000C0BDC">
        <w:rPr>
          <w:rFonts w:ascii="Times New Roman" w:hAnsi="Times New Roman" w:cs="Times New Roman"/>
          <w:sz w:val="24"/>
          <w:szCs w:val="24"/>
        </w:rPr>
        <w:t>7)</w:t>
      </w:r>
      <w:r w:rsidR="00557D2A" w:rsidRPr="00D36014">
        <w:rPr>
          <w:rFonts w:ascii="Times New Roman" w:hAnsi="Times New Roman" w:cs="Times New Roman"/>
          <w:sz w:val="24"/>
          <w:szCs w:val="24"/>
        </w:rPr>
        <w:t xml:space="preserve">. The three ossicles </w:t>
      </w:r>
      <w:r w:rsidR="00C275EB">
        <w:rPr>
          <w:rFonts w:ascii="Times New Roman" w:hAnsi="Times New Roman" w:cs="Times New Roman"/>
          <w:sz w:val="24"/>
          <w:szCs w:val="24"/>
        </w:rPr>
        <w:t xml:space="preserve">normally </w:t>
      </w:r>
      <w:r w:rsidR="00557D2A" w:rsidRPr="00D36014">
        <w:rPr>
          <w:rFonts w:ascii="Times New Roman" w:hAnsi="Times New Roman" w:cs="Times New Roman"/>
          <w:sz w:val="24"/>
          <w:szCs w:val="24"/>
        </w:rPr>
        <w:t>transmit sound from the outer ear to the inner ear. The inner ear consists of the oval window (connects the middle ear with the inner ear), cochlea (transforms sound into signals sent to the brain) and the auditory tube (for draining fluid from the middle ear into the throat).</w:t>
      </w:r>
    </w:p>
    <w:p w:rsidR="00E76229" w:rsidRPr="00D36014" w:rsidRDefault="00F637C5" w:rsidP="00D36014">
      <w:pPr>
        <w:spacing w:line="480" w:lineRule="auto"/>
        <w:ind w:firstLine="720"/>
        <w:rPr>
          <w:rFonts w:ascii="Times New Roman" w:hAnsi="Times New Roman" w:cs="Times New Roman"/>
          <w:sz w:val="24"/>
          <w:szCs w:val="24"/>
        </w:rPr>
      </w:pPr>
      <w:r w:rsidRPr="00D36014">
        <w:rPr>
          <w:rFonts w:ascii="Times New Roman" w:hAnsi="Times New Roman" w:cs="Times New Roman"/>
          <w:sz w:val="24"/>
          <w:szCs w:val="24"/>
        </w:rPr>
        <w:lastRenderedPageBreak/>
        <w:t>Gustation (taste) and olfaction (smell)</w:t>
      </w:r>
      <w:r w:rsidR="00557D2A" w:rsidRPr="00D36014">
        <w:rPr>
          <w:rFonts w:ascii="Times New Roman" w:hAnsi="Times New Roman" w:cs="Times New Roman"/>
          <w:sz w:val="24"/>
          <w:szCs w:val="24"/>
        </w:rPr>
        <w:t xml:space="preserve"> </w:t>
      </w:r>
      <w:r w:rsidRPr="00D36014">
        <w:rPr>
          <w:rFonts w:ascii="Times New Roman" w:hAnsi="Times New Roman" w:cs="Times New Roman"/>
          <w:sz w:val="24"/>
          <w:szCs w:val="24"/>
        </w:rPr>
        <w:t>are the most interconnected senses in the body. Olfaction enables animals to sense the presence of food and other animals. Taste or gustation</w:t>
      </w:r>
      <w:r w:rsidR="00C275EB">
        <w:rPr>
          <w:rFonts w:ascii="Times New Roman" w:hAnsi="Times New Roman" w:cs="Times New Roman"/>
          <w:sz w:val="24"/>
          <w:szCs w:val="24"/>
        </w:rPr>
        <w:t>, on the other hand,</w:t>
      </w:r>
      <w:r w:rsidRPr="00D36014">
        <w:rPr>
          <w:rFonts w:ascii="Times New Roman" w:hAnsi="Times New Roman" w:cs="Times New Roman"/>
          <w:sz w:val="24"/>
          <w:szCs w:val="24"/>
        </w:rPr>
        <w:t xml:space="preserve"> allows animals to discriminate between types of food. The olfactory cells are located at the upper part of the nasal</w:t>
      </w:r>
      <w:r w:rsidR="00EA0693">
        <w:rPr>
          <w:rFonts w:ascii="Times New Roman" w:hAnsi="Times New Roman" w:cs="Times New Roman"/>
          <w:sz w:val="24"/>
          <w:szCs w:val="24"/>
        </w:rPr>
        <w:t xml:space="preserve"> cavity in the olfactory region (Stevenson &amp; Boakes,</w:t>
      </w:r>
      <w:r w:rsidR="002C55EE">
        <w:rPr>
          <w:rFonts w:ascii="Times New Roman" w:hAnsi="Times New Roman" w:cs="Times New Roman"/>
          <w:sz w:val="24"/>
          <w:szCs w:val="24"/>
        </w:rPr>
        <w:t xml:space="preserve"> </w:t>
      </w:r>
      <w:r w:rsidR="00EA0693" w:rsidRPr="00EA0693">
        <w:rPr>
          <w:rFonts w:ascii="Times New Roman" w:hAnsi="Times New Roman" w:cs="Times New Roman"/>
          <w:sz w:val="24"/>
          <w:szCs w:val="24"/>
        </w:rPr>
        <w:t xml:space="preserve">2004). </w:t>
      </w:r>
      <w:r w:rsidRPr="00D36014">
        <w:rPr>
          <w:rFonts w:ascii="Times New Roman" w:hAnsi="Times New Roman" w:cs="Times New Roman"/>
          <w:sz w:val="24"/>
          <w:szCs w:val="24"/>
        </w:rPr>
        <w:t xml:space="preserve"> Olfactory epithelium consists of 15 million bipolar neuronal cells. Their dendrites have short cilia at the end and these cilia dip into the hydrophilic mucus.</w:t>
      </w:r>
      <w:r w:rsidR="00A57EA1" w:rsidRPr="00D36014">
        <w:rPr>
          <w:rFonts w:ascii="Times New Roman" w:hAnsi="Times New Roman" w:cs="Times New Roman"/>
          <w:sz w:val="24"/>
          <w:szCs w:val="24"/>
        </w:rPr>
        <w:t xml:space="preserve"> Taste receptors are located in the taste buds which are located in small structures called papillae. Papillae are found on the surface of the tongue and esophagus. Humans have the capability of differentiating five </w:t>
      </w:r>
      <w:r w:rsidR="00A57EA1" w:rsidRPr="00C275EB">
        <w:rPr>
          <w:rFonts w:ascii="Times New Roman" w:hAnsi="Times New Roman" w:cs="Times New Roman"/>
          <w:noProof/>
          <w:sz w:val="24"/>
          <w:szCs w:val="24"/>
        </w:rPr>
        <w:t>basi</w:t>
      </w:r>
      <w:r w:rsidR="00C275EB">
        <w:rPr>
          <w:rFonts w:ascii="Times New Roman" w:hAnsi="Times New Roman" w:cs="Times New Roman"/>
          <w:noProof/>
          <w:sz w:val="24"/>
          <w:szCs w:val="24"/>
        </w:rPr>
        <w:t>c</w:t>
      </w:r>
      <w:r w:rsidR="00A57EA1" w:rsidRPr="00D36014">
        <w:rPr>
          <w:rFonts w:ascii="Times New Roman" w:hAnsi="Times New Roman" w:cs="Times New Roman"/>
          <w:sz w:val="24"/>
          <w:szCs w:val="24"/>
        </w:rPr>
        <w:t xml:space="preserve"> tastes of bitter, sour, salt, umami, and sweet. There are as many as 10,000 taste buds with 100 sensory cell in each of them</w:t>
      </w:r>
      <w:r w:rsidR="00491795" w:rsidRPr="00491795">
        <w:rPr>
          <w:rFonts w:ascii="Times New Roman" w:hAnsi="Times New Roman" w:cs="Times New Roman"/>
          <w:sz w:val="24"/>
          <w:szCs w:val="24"/>
        </w:rPr>
        <w:t xml:space="preserve"> </w:t>
      </w:r>
      <w:r w:rsidR="00491795">
        <w:rPr>
          <w:rFonts w:ascii="Times New Roman" w:hAnsi="Times New Roman" w:cs="Times New Roman"/>
          <w:sz w:val="24"/>
          <w:szCs w:val="24"/>
        </w:rPr>
        <w:t>(</w:t>
      </w:r>
      <w:r w:rsidR="00491795" w:rsidRPr="00491795">
        <w:rPr>
          <w:rFonts w:ascii="Times New Roman" w:hAnsi="Times New Roman" w:cs="Times New Roman"/>
          <w:sz w:val="24"/>
          <w:szCs w:val="24"/>
        </w:rPr>
        <w:t xml:space="preserve">Stevenson &amp; Boakes, 2004).  </w:t>
      </w:r>
    </w:p>
    <w:p w:rsidR="00A57EA1" w:rsidRPr="00D36014" w:rsidRDefault="00C275EB" w:rsidP="00D36014">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a</w:t>
      </w:r>
      <w:r w:rsidR="00465DAC" w:rsidRPr="00C275EB">
        <w:rPr>
          <w:rFonts w:ascii="Times New Roman" w:hAnsi="Times New Roman" w:cs="Times New Roman"/>
          <w:noProof/>
          <w:sz w:val="24"/>
          <w:szCs w:val="24"/>
        </w:rPr>
        <w:t>utonomic</w:t>
      </w:r>
      <w:r w:rsidR="00465DAC" w:rsidRPr="00D36014">
        <w:rPr>
          <w:rFonts w:ascii="Times New Roman" w:hAnsi="Times New Roman" w:cs="Times New Roman"/>
          <w:sz w:val="24"/>
          <w:szCs w:val="24"/>
        </w:rPr>
        <w:t xml:space="preserve"> </w:t>
      </w:r>
      <w:r w:rsidR="00D36014" w:rsidRPr="00D36014">
        <w:rPr>
          <w:rFonts w:ascii="Times New Roman" w:hAnsi="Times New Roman" w:cs="Times New Roman"/>
          <w:sz w:val="24"/>
          <w:szCs w:val="24"/>
        </w:rPr>
        <w:t>nervous system is</w:t>
      </w:r>
      <w:r w:rsidR="00465DAC" w:rsidRPr="00D36014">
        <w:rPr>
          <w:rFonts w:ascii="Times New Roman" w:hAnsi="Times New Roman" w:cs="Times New Roman"/>
          <w:sz w:val="24"/>
          <w:szCs w:val="24"/>
        </w:rPr>
        <w:t xml:space="preserve"> the part of the nervous system which controls the internal organs without any conscious recognition or effort by the organism. It operates independently of the voluntary control of the body. Imbalances in this system can create problems in the body such as diarrhea, bloating, constipation, heart failure</w:t>
      </w:r>
      <w:r>
        <w:rPr>
          <w:rFonts w:ascii="Times New Roman" w:hAnsi="Times New Roman" w:cs="Times New Roman"/>
          <w:sz w:val="24"/>
          <w:szCs w:val="24"/>
        </w:rPr>
        <w:t>,</w:t>
      </w:r>
      <w:r w:rsidR="00465DAC" w:rsidRPr="00D36014">
        <w:rPr>
          <w:rFonts w:ascii="Times New Roman" w:hAnsi="Times New Roman" w:cs="Times New Roman"/>
          <w:sz w:val="24"/>
          <w:szCs w:val="24"/>
        </w:rPr>
        <w:t xml:space="preserve"> </w:t>
      </w:r>
      <w:r w:rsidR="00465DAC" w:rsidRPr="00C275EB">
        <w:rPr>
          <w:rFonts w:ascii="Times New Roman" w:hAnsi="Times New Roman" w:cs="Times New Roman"/>
          <w:noProof/>
          <w:sz w:val="24"/>
          <w:szCs w:val="24"/>
        </w:rPr>
        <w:t>and</w:t>
      </w:r>
      <w:r w:rsidR="00465DAC" w:rsidRPr="00D36014">
        <w:rPr>
          <w:rFonts w:ascii="Times New Roman" w:hAnsi="Times New Roman" w:cs="Times New Roman"/>
          <w:sz w:val="24"/>
          <w:szCs w:val="24"/>
        </w:rPr>
        <w:t xml:space="preserve"> sweating abnormalities.</w:t>
      </w:r>
      <w:r w:rsidR="00D36014" w:rsidRPr="00D36014">
        <w:rPr>
          <w:rFonts w:ascii="Times New Roman" w:hAnsi="Times New Roman" w:cs="Times New Roman"/>
          <w:sz w:val="24"/>
          <w:szCs w:val="24"/>
        </w:rPr>
        <w:t xml:space="preserve"> Such disorders occur due to autonomic dysfunction which caused when the autonomic nervous system nerves are damage</w:t>
      </w:r>
      <w:r w:rsidR="00491795">
        <w:rPr>
          <w:rFonts w:ascii="Times New Roman" w:hAnsi="Times New Roman" w:cs="Times New Roman"/>
          <w:sz w:val="24"/>
          <w:szCs w:val="24"/>
        </w:rPr>
        <w:t>d</w:t>
      </w:r>
      <w:r w:rsidR="00491795" w:rsidRPr="00491795">
        <w:rPr>
          <w:rFonts w:ascii="Times New Roman" w:hAnsi="Times New Roman" w:cs="Times New Roman"/>
          <w:sz w:val="24"/>
          <w:szCs w:val="24"/>
        </w:rPr>
        <w:t xml:space="preserve"> </w:t>
      </w:r>
      <w:r w:rsidR="00491795">
        <w:rPr>
          <w:rFonts w:ascii="Times New Roman" w:hAnsi="Times New Roman" w:cs="Times New Roman"/>
          <w:sz w:val="24"/>
          <w:szCs w:val="24"/>
        </w:rPr>
        <w:t xml:space="preserve">(Gabella, </w:t>
      </w:r>
      <w:r w:rsidR="00491795" w:rsidRPr="00491795">
        <w:rPr>
          <w:rFonts w:ascii="Times New Roman" w:hAnsi="Times New Roman" w:cs="Times New Roman"/>
          <w:sz w:val="24"/>
          <w:szCs w:val="24"/>
        </w:rPr>
        <w:t xml:space="preserve">2011). </w:t>
      </w:r>
      <w:r w:rsidR="00D36014" w:rsidRPr="00D36014">
        <w:rPr>
          <w:rFonts w:ascii="Times New Roman" w:hAnsi="Times New Roman" w:cs="Times New Roman"/>
          <w:sz w:val="24"/>
          <w:szCs w:val="24"/>
        </w:rPr>
        <w:t xml:space="preserve"> </w:t>
      </w:r>
    </w:p>
    <w:p w:rsidR="00E76229" w:rsidRDefault="00E76229"/>
    <w:p w:rsidR="003345B3" w:rsidRDefault="003345B3"/>
    <w:p w:rsidR="003345B3" w:rsidRDefault="003345B3"/>
    <w:p w:rsidR="003345B3" w:rsidRDefault="003345B3"/>
    <w:p w:rsidR="003345B3" w:rsidRDefault="003345B3"/>
    <w:p w:rsidR="003345B3" w:rsidRDefault="003345B3"/>
    <w:p w:rsidR="003345B3" w:rsidRDefault="003345B3"/>
    <w:p w:rsidR="003345B3" w:rsidRDefault="003345B3"/>
    <w:p w:rsidR="003345B3" w:rsidRPr="00577C1E" w:rsidRDefault="00577C1E" w:rsidP="00577C1E">
      <w:pPr>
        <w:jc w:val="center"/>
        <w:rPr>
          <w:rFonts w:ascii="Times New Roman" w:hAnsi="Times New Roman" w:cs="Times New Roman"/>
          <w:b/>
          <w:sz w:val="24"/>
          <w:szCs w:val="24"/>
        </w:rPr>
      </w:pPr>
      <w:r w:rsidRPr="00577C1E">
        <w:rPr>
          <w:rFonts w:ascii="Times New Roman" w:hAnsi="Times New Roman" w:cs="Times New Roman"/>
          <w:b/>
          <w:sz w:val="24"/>
          <w:szCs w:val="24"/>
        </w:rPr>
        <w:lastRenderedPageBreak/>
        <w:t>References</w:t>
      </w:r>
    </w:p>
    <w:p w:rsidR="003345B3" w:rsidRDefault="003345B3"/>
    <w:p w:rsidR="00EA0693" w:rsidRPr="00EA0693" w:rsidRDefault="00EA0693" w:rsidP="00EA069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Gabella, G. (201</w:t>
      </w:r>
      <w:r w:rsidRPr="00EA0693">
        <w:rPr>
          <w:rFonts w:ascii="Times New Roman" w:hAnsi="Times New Roman" w:cs="Times New Roman"/>
          <w:sz w:val="24"/>
          <w:szCs w:val="24"/>
        </w:rPr>
        <w:t>1). Autonomic nervous system. </w:t>
      </w:r>
    </w:p>
    <w:p w:rsidR="00EA0693" w:rsidRPr="00EA0693" w:rsidRDefault="00EA0693" w:rsidP="00EA069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Kerr, A. T. (2015</w:t>
      </w:r>
      <w:r w:rsidRPr="00EA0693">
        <w:rPr>
          <w:rFonts w:ascii="Times New Roman" w:hAnsi="Times New Roman" w:cs="Times New Roman"/>
          <w:sz w:val="24"/>
          <w:szCs w:val="24"/>
        </w:rPr>
        <w:t>). The brachial plexus of nerves in man, the variations in its formation and branches. </w:t>
      </w:r>
      <w:r w:rsidRPr="00EA0693">
        <w:rPr>
          <w:rFonts w:ascii="Times New Roman" w:hAnsi="Times New Roman" w:cs="Times New Roman"/>
          <w:i/>
          <w:iCs/>
          <w:sz w:val="24"/>
          <w:szCs w:val="24"/>
        </w:rPr>
        <w:t>American Journal of Anatomy</w:t>
      </w:r>
      <w:r w:rsidRPr="00EA0693">
        <w:rPr>
          <w:rFonts w:ascii="Times New Roman" w:hAnsi="Times New Roman" w:cs="Times New Roman"/>
          <w:sz w:val="24"/>
          <w:szCs w:val="24"/>
        </w:rPr>
        <w:t>, </w:t>
      </w:r>
      <w:r w:rsidRPr="00EA0693">
        <w:rPr>
          <w:rFonts w:ascii="Times New Roman" w:hAnsi="Times New Roman" w:cs="Times New Roman"/>
          <w:i/>
          <w:iCs/>
          <w:sz w:val="24"/>
          <w:szCs w:val="24"/>
        </w:rPr>
        <w:t>23</w:t>
      </w:r>
      <w:r w:rsidRPr="00EA0693">
        <w:rPr>
          <w:rFonts w:ascii="Times New Roman" w:hAnsi="Times New Roman" w:cs="Times New Roman"/>
          <w:sz w:val="24"/>
          <w:szCs w:val="24"/>
        </w:rPr>
        <w:t>(2), 285-395.</w:t>
      </w:r>
    </w:p>
    <w:p w:rsidR="00EA0693" w:rsidRPr="00EA0693" w:rsidRDefault="00EA0693" w:rsidP="00EA0693">
      <w:pPr>
        <w:spacing w:line="480" w:lineRule="auto"/>
        <w:ind w:left="720" w:hanging="720"/>
        <w:rPr>
          <w:rFonts w:ascii="Times New Roman" w:hAnsi="Times New Roman" w:cs="Times New Roman"/>
          <w:sz w:val="24"/>
          <w:szCs w:val="24"/>
        </w:rPr>
      </w:pPr>
      <w:r w:rsidRPr="00EA0693">
        <w:rPr>
          <w:rFonts w:ascii="Times New Roman" w:hAnsi="Times New Roman" w:cs="Times New Roman"/>
          <w:sz w:val="24"/>
          <w:szCs w:val="24"/>
        </w:rPr>
        <w:t>M</w:t>
      </w:r>
      <w:r>
        <w:rPr>
          <w:rFonts w:ascii="Times New Roman" w:hAnsi="Times New Roman" w:cs="Times New Roman"/>
          <w:sz w:val="24"/>
          <w:szCs w:val="24"/>
        </w:rPr>
        <w:t>ehrgardt, S., &amp; Mellert, V. (201</w:t>
      </w:r>
      <w:r w:rsidRPr="00EA0693">
        <w:rPr>
          <w:rFonts w:ascii="Times New Roman" w:hAnsi="Times New Roman" w:cs="Times New Roman"/>
          <w:sz w:val="24"/>
          <w:szCs w:val="24"/>
        </w:rPr>
        <w:t>7). Transformation characteristics of the external human ear. </w:t>
      </w:r>
      <w:r w:rsidRPr="00EA0693">
        <w:rPr>
          <w:rFonts w:ascii="Times New Roman" w:hAnsi="Times New Roman" w:cs="Times New Roman"/>
          <w:i/>
          <w:iCs/>
          <w:sz w:val="24"/>
          <w:szCs w:val="24"/>
        </w:rPr>
        <w:t>The Journal of the Acoustical Society of America</w:t>
      </w:r>
      <w:r w:rsidRPr="00EA0693">
        <w:rPr>
          <w:rFonts w:ascii="Times New Roman" w:hAnsi="Times New Roman" w:cs="Times New Roman"/>
          <w:sz w:val="24"/>
          <w:szCs w:val="24"/>
        </w:rPr>
        <w:t>, </w:t>
      </w:r>
      <w:r w:rsidRPr="00EA0693">
        <w:rPr>
          <w:rFonts w:ascii="Times New Roman" w:hAnsi="Times New Roman" w:cs="Times New Roman"/>
          <w:i/>
          <w:iCs/>
          <w:sz w:val="24"/>
          <w:szCs w:val="24"/>
        </w:rPr>
        <w:t>61</w:t>
      </w:r>
      <w:r w:rsidRPr="00EA0693">
        <w:rPr>
          <w:rFonts w:ascii="Times New Roman" w:hAnsi="Times New Roman" w:cs="Times New Roman"/>
          <w:sz w:val="24"/>
          <w:szCs w:val="24"/>
        </w:rPr>
        <w:t>(6), 1567-1576.</w:t>
      </w:r>
    </w:p>
    <w:p w:rsidR="00EA0693" w:rsidRPr="00EA0693" w:rsidRDefault="00EA0693" w:rsidP="00EA069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Oyster, C. W., &amp; Haver, N. (2014</w:t>
      </w:r>
      <w:r w:rsidRPr="00EA0693">
        <w:rPr>
          <w:rFonts w:ascii="Times New Roman" w:hAnsi="Times New Roman" w:cs="Times New Roman"/>
          <w:sz w:val="24"/>
          <w:szCs w:val="24"/>
        </w:rPr>
        <w:t>). </w:t>
      </w:r>
      <w:r w:rsidRPr="00EA0693">
        <w:rPr>
          <w:rFonts w:ascii="Times New Roman" w:hAnsi="Times New Roman" w:cs="Times New Roman"/>
          <w:i/>
          <w:iCs/>
          <w:sz w:val="24"/>
          <w:szCs w:val="24"/>
        </w:rPr>
        <w:t>The human eye: structure and function</w:t>
      </w:r>
      <w:r w:rsidRPr="00EA0693">
        <w:rPr>
          <w:rFonts w:ascii="Times New Roman" w:hAnsi="Times New Roman" w:cs="Times New Roman"/>
          <w:sz w:val="24"/>
          <w:szCs w:val="24"/>
        </w:rPr>
        <w:t> (Vol. 1, No. 01). Sunderland, MA: Sinauer Associates.</w:t>
      </w:r>
    </w:p>
    <w:p w:rsidR="00EA0693" w:rsidRPr="00EA0693" w:rsidRDefault="00EA0693" w:rsidP="00EA0693">
      <w:pPr>
        <w:spacing w:line="480" w:lineRule="auto"/>
        <w:ind w:left="720" w:hanging="720"/>
        <w:rPr>
          <w:rFonts w:ascii="Times New Roman" w:hAnsi="Times New Roman" w:cs="Times New Roman"/>
          <w:sz w:val="24"/>
          <w:szCs w:val="24"/>
        </w:rPr>
      </w:pPr>
      <w:r w:rsidRPr="00EA0693">
        <w:rPr>
          <w:rFonts w:ascii="Times New Roman" w:hAnsi="Times New Roman" w:cs="Times New Roman"/>
          <w:sz w:val="24"/>
          <w:szCs w:val="24"/>
        </w:rPr>
        <w:t>Stevenson, R. J., &amp; Boakes, R. A. (2004). Sweet and Sour Smells: Learned Synesthesia between the Senses of Taste and Smell.</w:t>
      </w:r>
    </w:p>
    <w:sectPr w:rsidR="00EA0693" w:rsidRPr="00EA0693" w:rsidSect="00577C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574A" w:rsidRDefault="00B4574A" w:rsidP="008F37DF">
      <w:pPr>
        <w:spacing w:after="0" w:line="240" w:lineRule="auto"/>
      </w:pPr>
      <w:r>
        <w:separator/>
      </w:r>
    </w:p>
  </w:endnote>
  <w:endnote w:type="continuationSeparator" w:id="0">
    <w:p w:rsidR="00B4574A" w:rsidRDefault="00B4574A" w:rsidP="008F37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574A" w:rsidRDefault="00B4574A" w:rsidP="008F37DF">
      <w:pPr>
        <w:spacing w:after="0" w:line="240" w:lineRule="auto"/>
      </w:pPr>
      <w:r>
        <w:separator/>
      </w:r>
    </w:p>
  </w:footnote>
  <w:footnote w:type="continuationSeparator" w:id="0">
    <w:p w:rsidR="00B4574A" w:rsidRDefault="00B4574A" w:rsidP="008F37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3961362"/>
      <w:docPartObj>
        <w:docPartGallery w:val="Page Numbers (Top of Page)"/>
        <w:docPartUnique/>
      </w:docPartObj>
    </w:sdtPr>
    <w:sdtEndPr>
      <w:rPr>
        <w:noProof/>
      </w:rPr>
    </w:sdtEndPr>
    <w:sdtContent>
      <w:p w:rsidR="00577C1E" w:rsidRDefault="00577C1E">
        <w:pPr>
          <w:pStyle w:val="Header"/>
          <w:jc w:val="right"/>
        </w:pPr>
        <w:r>
          <w:t xml:space="preserve">DISCUSS AND DEBATE                                                                                                                                                  </w:t>
        </w:r>
        <w:r w:rsidR="001541B9">
          <w:fldChar w:fldCharType="begin"/>
        </w:r>
        <w:r>
          <w:instrText xml:space="preserve"> PAGE   \* MERGEFORMAT </w:instrText>
        </w:r>
        <w:r w:rsidR="001541B9">
          <w:fldChar w:fldCharType="separate"/>
        </w:r>
        <w:r w:rsidR="00D122C9">
          <w:rPr>
            <w:noProof/>
          </w:rPr>
          <w:t>5</w:t>
        </w:r>
        <w:r w:rsidR="001541B9">
          <w:rPr>
            <w:noProof/>
          </w:rPr>
          <w:fldChar w:fldCharType="end"/>
        </w:r>
      </w:p>
    </w:sdtContent>
  </w:sdt>
  <w:p w:rsidR="00577C1E" w:rsidRDefault="00577C1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1E" w:rsidRDefault="00577C1E">
    <w:pPr>
      <w:pStyle w:val="Header"/>
    </w:pPr>
    <w:r>
      <w:t>Running head: DISCUSS AND DEBATE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M0s7QwsrQwM7IwNzZQ0lEKTi0uzszPAykwrAUAQijApSwAAAA="/>
  </w:docVars>
  <w:rsids>
    <w:rsidRoot w:val="00875812"/>
    <w:rsid w:val="00030613"/>
    <w:rsid w:val="000B1F6A"/>
    <w:rsid w:val="000C0BDC"/>
    <w:rsid w:val="001541B9"/>
    <w:rsid w:val="00180719"/>
    <w:rsid w:val="001D0BF6"/>
    <w:rsid w:val="002C55EE"/>
    <w:rsid w:val="00320043"/>
    <w:rsid w:val="003345B3"/>
    <w:rsid w:val="00465DAC"/>
    <w:rsid w:val="00491795"/>
    <w:rsid w:val="00557D2A"/>
    <w:rsid w:val="00577C1E"/>
    <w:rsid w:val="00811B9A"/>
    <w:rsid w:val="00855128"/>
    <w:rsid w:val="00875812"/>
    <w:rsid w:val="008F37DF"/>
    <w:rsid w:val="00A57EA1"/>
    <w:rsid w:val="00B4574A"/>
    <w:rsid w:val="00C275EB"/>
    <w:rsid w:val="00D122C9"/>
    <w:rsid w:val="00D36014"/>
    <w:rsid w:val="00E76229"/>
    <w:rsid w:val="00EA0693"/>
    <w:rsid w:val="00F637C5"/>
    <w:rsid w:val="00FD21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1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7DF"/>
  </w:style>
  <w:style w:type="paragraph" w:styleId="Footer">
    <w:name w:val="footer"/>
    <w:basedOn w:val="Normal"/>
    <w:link w:val="FooterChar"/>
    <w:uiPriority w:val="99"/>
    <w:unhideWhenUsed/>
    <w:rsid w:val="008F3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7D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2018-11-18T01:46:00Z</dcterms:created>
  <dcterms:modified xsi:type="dcterms:W3CDTF">2018-11-18T01:46:00Z</dcterms:modified>
</cp:coreProperties>
</file>